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4B" w:rsidRPr="00737FC3" w:rsidRDefault="00D04A4B" w:rsidP="00D04A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37FC3">
        <w:rPr>
          <w:rFonts w:ascii="Times New Roman" w:hAnsi="Times New Roman" w:cs="Times New Roman"/>
          <w:bCs/>
          <w:sz w:val="28"/>
          <w:szCs w:val="28"/>
        </w:rPr>
        <w:t>Утвержден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</w:p>
    <w:p w:rsidR="00D04A4B" w:rsidRDefault="00D04A4B" w:rsidP="00D04A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37FC3">
        <w:rPr>
          <w:rFonts w:ascii="Times New Roman" w:hAnsi="Times New Roman" w:cs="Times New Roman"/>
          <w:bCs/>
          <w:sz w:val="28"/>
          <w:szCs w:val="28"/>
        </w:rPr>
        <w:t>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Pr="00737FC3">
        <w:rPr>
          <w:rFonts w:ascii="Times New Roman" w:hAnsi="Times New Roman" w:cs="Times New Roman"/>
          <w:bCs/>
          <w:sz w:val="28"/>
          <w:szCs w:val="28"/>
        </w:rPr>
        <w:t xml:space="preserve">равительства </w:t>
      </w:r>
    </w:p>
    <w:p w:rsidR="00D04A4B" w:rsidRPr="00737FC3" w:rsidRDefault="00D04A4B" w:rsidP="00D04A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37FC3">
        <w:rPr>
          <w:rFonts w:ascii="Times New Roman" w:hAnsi="Times New Roman" w:cs="Times New Roman"/>
          <w:bCs/>
          <w:sz w:val="28"/>
          <w:szCs w:val="28"/>
        </w:rPr>
        <w:t>Воронежской области</w:t>
      </w:r>
    </w:p>
    <w:p w:rsidR="00CB5912" w:rsidRDefault="00CB5912" w:rsidP="00CB59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01.10.2012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873</w:t>
      </w:r>
    </w:p>
    <w:p w:rsidR="006C5C1E" w:rsidRDefault="006C5C1E" w:rsidP="00D04A4B">
      <w:pPr>
        <w:jc w:val="right"/>
      </w:pPr>
    </w:p>
    <w:p w:rsidR="00D04A4B" w:rsidRPr="00D04A4B" w:rsidRDefault="00D04A4B" w:rsidP="00D04A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4A4B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:rsidR="00D04A4B" w:rsidRDefault="00D04A4B" w:rsidP="00D04A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A4B">
        <w:rPr>
          <w:rFonts w:ascii="Times New Roman" w:hAnsi="Times New Roman" w:cs="Times New Roman"/>
          <w:b/>
          <w:sz w:val="28"/>
          <w:szCs w:val="28"/>
        </w:rPr>
        <w:t xml:space="preserve">о представлении документов в электронном виде кандидатами для участия в конкурсе на замещение вакантной должности государственной гражданской службы Воронежской области и формирование кадрового резерва в </w:t>
      </w:r>
      <w:r w:rsidR="00FA1CB6">
        <w:rPr>
          <w:rFonts w:ascii="Times New Roman" w:hAnsi="Times New Roman" w:cs="Times New Roman"/>
          <w:b/>
          <w:sz w:val="28"/>
          <w:szCs w:val="28"/>
        </w:rPr>
        <w:t>П</w:t>
      </w:r>
      <w:r w:rsidRPr="00D04A4B">
        <w:rPr>
          <w:rFonts w:ascii="Times New Roman" w:hAnsi="Times New Roman" w:cs="Times New Roman"/>
          <w:b/>
          <w:sz w:val="28"/>
          <w:szCs w:val="28"/>
        </w:rPr>
        <w:t>равительстве области и исполнительных органах области</w:t>
      </w:r>
    </w:p>
    <w:p w:rsidR="00D04A4B" w:rsidRDefault="00D04A4B" w:rsidP="00D04A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A4B" w:rsidRPr="00D04A4B" w:rsidRDefault="00E527C3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>Настоящие Правила определяют порядок представления документов в электронном виде (далее - документы) кандидатом для участия в конкурс</w:t>
      </w:r>
      <w:r w:rsidR="00D04A4B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 xml:space="preserve">на замещение вакантной должности государственной гражданской службы </w:t>
      </w:r>
      <w:r w:rsidR="00D04A4B">
        <w:rPr>
          <w:rFonts w:ascii="Times New Roman" w:hAnsi="Times New Roman" w:cs="Times New Roman"/>
          <w:bCs/>
          <w:sz w:val="28"/>
          <w:szCs w:val="28"/>
        </w:rPr>
        <w:t xml:space="preserve">Воронежской области 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>кадров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 xml:space="preserve"> резерв</w:t>
      </w:r>
      <w:r>
        <w:rPr>
          <w:rFonts w:ascii="Times New Roman" w:hAnsi="Times New Roman" w:cs="Times New Roman"/>
          <w:bCs/>
          <w:sz w:val="28"/>
          <w:szCs w:val="28"/>
        </w:rPr>
        <w:t xml:space="preserve">а в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равительстве области и исполнительных органах области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 xml:space="preserve"> (далее - конкурс на замещение вакантной должности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включение в кадровый резерв).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2. Документы для участия в конкурсе на замещение вакантной должности и включение в кадровый резерв представляются с использованием </w:t>
      </w:r>
      <w:r w:rsidR="00BC759C">
        <w:rPr>
          <w:rFonts w:ascii="Times New Roman" w:hAnsi="Times New Roman" w:cs="Times New Roman"/>
          <w:bCs/>
          <w:sz w:val="28"/>
          <w:szCs w:val="28"/>
        </w:rPr>
        <w:t xml:space="preserve">официального сайта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BC759C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3. В период приема документов для участия в конкурсе на замещение вакантной должности и включение в кадровый резерв на</w:t>
      </w:r>
      <w:r w:rsidR="00BC759C">
        <w:rPr>
          <w:rFonts w:ascii="Times New Roman" w:hAnsi="Times New Roman" w:cs="Times New Roman"/>
          <w:bCs/>
          <w:sz w:val="28"/>
          <w:szCs w:val="28"/>
        </w:rPr>
        <w:t xml:space="preserve"> странице «Конкурс на замещение вакантных должностей» </w:t>
      </w:r>
      <w:r w:rsidRPr="00D04A4B">
        <w:rPr>
          <w:rFonts w:ascii="Times New Roman" w:hAnsi="Times New Roman" w:cs="Times New Roman"/>
          <w:bCs/>
          <w:sz w:val="28"/>
          <w:szCs w:val="28"/>
        </w:rPr>
        <w:t>официально</w:t>
      </w:r>
      <w:r w:rsidR="00BC759C">
        <w:rPr>
          <w:rFonts w:ascii="Times New Roman" w:hAnsi="Times New Roman" w:cs="Times New Roman"/>
          <w:bCs/>
          <w:sz w:val="28"/>
          <w:szCs w:val="28"/>
        </w:rPr>
        <w:t xml:space="preserve">го сайта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BC759C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</w:t>
      </w:r>
      <w:r w:rsidR="006703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03E7" w:rsidRPr="006703E7">
        <w:rPr>
          <w:rFonts w:ascii="Times New Roman" w:hAnsi="Times New Roman" w:cs="Times New Roman"/>
          <w:bCs/>
          <w:sz w:val="28"/>
          <w:szCs w:val="28"/>
        </w:rPr>
        <w:t>(</w:t>
      </w:r>
      <w:hyperlink r:id="rId4" w:history="1">
        <w:r w:rsidR="006703E7" w:rsidRPr="00AB2B2D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https://www.govvrn.ru</w:t>
        </w:r>
      </w:hyperlink>
      <w:r w:rsidR="006703E7">
        <w:rPr>
          <w:rFonts w:ascii="Times New Roman" w:hAnsi="Times New Roman" w:cs="Times New Roman"/>
          <w:bCs/>
          <w:sz w:val="28"/>
          <w:szCs w:val="28"/>
        </w:rPr>
        <w:t>)</w:t>
      </w:r>
      <w:r w:rsidR="00BC75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A4B">
        <w:rPr>
          <w:rFonts w:ascii="Times New Roman" w:hAnsi="Times New Roman" w:cs="Times New Roman"/>
          <w:bCs/>
          <w:sz w:val="28"/>
          <w:szCs w:val="28"/>
        </w:rPr>
        <w:t>обеспечивается возможность их представления в электронном виде.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4. Документы представляются кандидатами с использованием сервиса </w:t>
      </w:r>
      <w:r w:rsidR="00BC759C">
        <w:rPr>
          <w:rFonts w:ascii="Times New Roman" w:hAnsi="Times New Roman" w:cs="Times New Roman"/>
          <w:bCs/>
          <w:sz w:val="28"/>
          <w:szCs w:val="28"/>
        </w:rPr>
        <w:t>«</w:t>
      </w:r>
      <w:r w:rsidRPr="00D04A4B">
        <w:rPr>
          <w:rFonts w:ascii="Times New Roman" w:hAnsi="Times New Roman" w:cs="Times New Roman"/>
          <w:bCs/>
          <w:sz w:val="28"/>
          <w:szCs w:val="28"/>
        </w:rPr>
        <w:t>личный кабинет</w:t>
      </w:r>
      <w:r w:rsidR="00BC759C">
        <w:rPr>
          <w:rFonts w:ascii="Times New Roman" w:hAnsi="Times New Roman" w:cs="Times New Roman"/>
          <w:bCs/>
          <w:sz w:val="28"/>
          <w:szCs w:val="28"/>
        </w:rPr>
        <w:t>»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59C" w:rsidRPr="00D04A4B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</w:t>
      </w:r>
      <w:r w:rsidR="00453EF5">
        <w:rPr>
          <w:rFonts w:ascii="Times New Roman" w:hAnsi="Times New Roman" w:cs="Times New Roman"/>
          <w:bCs/>
          <w:sz w:val="28"/>
          <w:szCs w:val="28"/>
        </w:rPr>
        <w:t>ы</w:t>
      </w:r>
      <w:r w:rsidR="00BC759C"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59C">
        <w:rPr>
          <w:rFonts w:ascii="Times New Roman" w:hAnsi="Times New Roman" w:cs="Times New Roman"/>
          <w:bCs/>
          <w:sz w:val="28"/>
          <w:szCs w:val="28"/>
        </w:rPr>
        <w:t>«</w:t>
      </w:r>
      <w:r w:rsidR="00BC759C" w:rsidRPr="00D04A4B">
        <w:rPr>
          <w:rFonts w:ascii="Times New Roman" w:hAnsi="Times New Roman" w:cs="Times New Roman"/>
          <w:bCs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C759C">
        <w:rPr>
          <w:rFonts w:ascii="Times New Roman" w:hAnsi="Times New Roman" w:cs="Times New Roman"/>
          <w:bCs/>
          <w:sz w:val="28"/>
          <w:szCs w:val="28"/>
        </w:rPr>
        <w:t>»</w:t>
      </w:r>
      <w:r w:rsidR="00BC759C" w:rsidRPr="00D04A4B">
        <w:rPr>
          <w:rFonts w:ascii="Times New Roman" w:hAnsi="Times New Roman" w:cs="Times New Roman"/>
          <w:bCs/>
          <w:sz w:val="28"/>
          <w:szCs w:val="28"/>
        </w:rPr>
        <w:t xml:space="preserve"> (далее - единая система идентификации и аутентификации)</w:t>
      </w:r>
      <w:r w:rsidRPr="00D04A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04A4B" w:rsidRPr="00D04A4B" w:rsidRDefault="00524261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Кандидаты должны быть зарегистрированы </w:t>
      </w:r>
      <w:r w:rsidR="00D04A4B" w:rsidRPr="00D04A4B">
        <w:rPr>
          <w:rFonts w:ascii="Times New Roman" w:hAnsi="Times New Roman" w:cs="Times New Roman"/>
          <w:bCs/>
          <w:sz w:val="28"/>
          <w:szCs w:val="28"/>
        </w:rPr>
        <w:t>в единой системе идентификации и аутентификации.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5. Перечень документов в личном кабинете единой системы</w:t>
      </w:r>
      <w:r w:rsidR="00524261" w:rsidRPr="00524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4261" w:rsidRPr="00D04A4B">
        <w:rPr>
          <w:rFonts w:ascii="Times New Roman" w:hAnsi="Times New Roman" w:cs="Times New Roman"/>
          <w:bCs/>
          <w:sz w:val="28"/>
          <w:szCs w:val="28"/>
        </w:rPr>
        <w:t>идентификации и аутентификации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, представляемых в соответствии с </w:t>
      </w:r>
      <w:hyperlink r:id="rId5" w:history="1">
        <w:r w:rsidRPr="00524261">
          <w:rPr>
            <w:rFonts w:ascii="Times New Roman" w:hAnsi="Times New Roman" w:cs="Times New Roman"/>
            <w:bCs/>
            <w:sz w:val="28"/>
            <w:szCs w:val="28"/>
          </w:rPr>
          <w:t>пунктом 7</w:t>
        </w:r>
      </w:hyperlink>
      <w:r w:rsidRPr="00524261">
        <w:rPr>
          <w:rFonts w:ascii="Times New Roman" w:hAnsi="Times New Roman" w:cs="Times New Roman"/>
          <w:bCs/>
          <w:sz w:val="28"/>
          <w:szCs w:val="28"/>
        </w:rPr>
        <w:t xml:space="preserve"> или </w:t>
      </w:r>
      <w:hyperlink r:id="rId6" w:history="1">
        <w:r w:rsidRPr="00524261">
          <w:rPr>
            <w:rFonts w:ascii="Times New Roman" w:hAnsi="Times New Roman" w:cs="Times New Roman"/>
            <w:bCs/>
            <w:sz w:val="28"/>
            <w:szCs w:val="28"/>
          </w:rPr>
          <w:t>8</w:t>
        </w:r>
      </w:hyperlink>
      <w:r w:rsidRPr="00524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</w:t>
      </w:r>
      <w:r w:rsidR="00524261">
        <w:rPr>
          <w:rFonts w:ascii="Times New Roman" w:hAnsi="Times New Roman" w:cs="Times New Roman"/>
          <w:bCs/>
          <w:sz w:val="28"/>
          <w:szCs w:val="28"/>
        </w:rPr>
        <w:t>0</w:t>
      </w:r>
      <w:r w:rsidRPr="00D04A4B">
        <w:rPr>
          <w:rFonts w:ascii="Times New Roman" w:hAnsi="Times New Roman" w:cs="Times New Roman"/>
          <w:bCs/>
          <w:sz w:val="28"/>
          <w:szCs w:val="28"/>
        </w:rPr>
        <w:t>1</w:t>
      </w:r>
      <w:r w:rsidR="00524261">
        <w:rPr>
          <w:rFonts w:ascii="Times New Roman" w:hAnsi="Times New Roman" w:cs="Times New Roman"/>
          <w:bCs/>
          <w:sz w:val="28"/>
          <w:szCs w:val="28"/>
        </w:rPr>
        <w:t>.02.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2005 </w:t>
      </w:r>
      <w:r w:rsidR="00524261">
        <w:rPr>
          <w:rFonts w:ascii="Times New Roman" w:hAnsi="Times New Roman" w:cs="Times New Roman"/>
          <w:bCs/>
          <w:sz w:val="28"/>
          <w:szCs w:val="28"/>
        </w:rPr>
        <w:t>№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 112 </w:t>
      </w:r>
      <w:r w:rsidR="00524261">
        <w:rPr>
          <w:rFonts w:ascii="Times New Roman" w:hAnsi="Times New Roman" w:cs="Times New Roman"/>
          <w:bCs/>
          <w:sz w:val="28"/>
          <w:szCs w:val="28"/>
        </w:rPr>
        <w:t>«</w:t>
      </w:r>
      <w:r w:rsidRPr="00D04A4B">
        <w:rPr>
          <w:rFonts w:ascii="Times New Roman" w:hAnsi="Times New Roman" w:cs="Times New Roman"/>
          <w:bCs/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 w:rsidR="00524261">
        <w:rPr>
          <w:rFonts w:ascii="Times New Roman" w:hAnsi="Times New Roman" w:cs="Times New Roman"/>
          <w:bCs/>
          <w:sz w:val="28"/>
          <w:szCs w:val="28"/>
        </w:rPr>
        <w:t>»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, определяется автоматически после прохождения процедуры идентификации и аутентификации с использованием учетной записи физического лица или государственного гражданского служащего </w:t>
      </w:r>
      <w:r w:rsidR="00524261">
        <w:rPr>
          <w:rFonts w:ascii="Times New Roman" w:hAnsi="Times New Roman" w:cs="Times New Roman"/>
          <w:bCs/>
          <w:sz w:val="28"/>
          <w:szCs w:val="28"/>
        </w:rPr>
        <w:t xml:space="preserve">Воронежской области 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в единой системе идентификации и аутентификации с </w:t>
      </w:r>
      <w:r w:rsidRPr="00D04A4B">
        <w:rPr>
          <w:rFonts w:ascii="Times New Roman" w:hAnsi="Times New Roman" w:cs="Times New Roman"/>
          <w:bCs/>
          <w:sz w:val="28"/>
          <w:szCs w:val="28"/>
        </w:rPr>
        <w:lastRenderedPageBreak/>
        <w:t>использованием простой электронной подписи при условии, что при выдаче ключа простой электронной подписи личность физического лица установлена при личном приеме.</w:t>
      </w:r>
    </w:p>
    <w:p w:rsidR="00D04A4B" w:rsidRPr="00D04A4B" w:rsidRDefault="00D04A4B" w:rsidP="002B0C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6. Кандидаты, имеющие намерение представить документы на конкурс на замещение вакантной должности и включение в кадровый резерв, заполняют в электронном виде анкету, форма которой утверждена Правительством Российской Федерации, а также формируют в соответствии с </w:t>
      </w:r>
      <w:hyperlink w:anchor="Par15" w:history="1">
        <w:r w:rsidRPr="002B0CA2">
          <w:rPr>
            <w:rFonts w:ascii="Times New Roman" w:hAnsi="Times New Roman" w:cs="Times New Roman"/>
            <w:bCs/>
            <w:sz w:val="28"/>
            <w:szCs w:val="28"/>
          </w:rPr>
          <w:t>пунктами 7</w:t>
        </w:r>
      </w:hyperlink>
      <w:r w:rsidRPr="002B0CA2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w:anchor="Par23" w:history="1">
        <w:r w:rsidRPr="002B0CA2">
          <w:rPr>
            <w:rFonts w:ascii="Times New Roman" w:hAnsi="Times New Roman" w:cs="Times New Roman"/>
            <w:bCs/>
            <w:sz w:val="28"/>
            <w:szCs w:val="28"/>
          </w:rPr>
          <w:t>12</w:t>
        </w:r>
      </w:hyperlink>
      <w:r w:rsidRPr="002B0C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A4B">
        <w:rPr>
          <w:rFonts w:ascii="Times New Roman" w:hAnsi="Times New Roman" w:cs="Times New Roman"/>
          <w:bCs/>
          <w:sz w:val="28"/>
          <w:szCs w:val="28"/>
        </w:rPr>
        <w:t>настоящих Правил электронные образы документов, перечень которых определен законодательством Российской Федерации</w:t>
      </w:r>
      <w:r w:rsidR="00453EF5">
        <w:rPr>
          <w:rFonts w:ascii="Times New Roman" w:hAnsi="Times New Roman" w:cs="Times New Roman"/>
          <w:bCs/>
          <w:sz w:val="28"/>
          <w:szCs w:val="28"/>
        </w:rPr>
        <w:t xml:space="preserve"> и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15"/>
      <w:bookmarkEnd w:id="1"/>
      <w:r w:rsidRPr="00D04A4B">
        <w:rPr>
          <w:rFonts w:ascii="Times New Roman" w:hAnsi="Times New Roman" w:cs="Times New Roman"/>
          <w:bCs/>
          <w:sz w:val="28"/>
          <w:szCs w:val="28"/>
        </w:rPr>
        <w:t>7. Электронный образ документа создается с помощью средств сканирования и содержит все страницы бумажного носителя.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Сканирование документа на бумажном носителе производится </w:t>
      </w:r>
      <w:r w:rsidR="004139E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D04A4B">
        <w:rPr>
          <w:rFonts w:ascii="Times New Roman" w:hAnsi="Times New Roman" w:cs="Times New Roman"/>
          <w:bCs/>
          <w:sz w:val="28"/>
          <w:szCs w:val="28"/>
        </w:rPr>
        <w:t>охранение</w:t>
      </w:r>
      <w:r w:rsidR="004139EA">
        <w:rPr>
          <w:rFonts w:ascii="Times New Roman" w:hAnsi="Times New Roman" w:cs="Times New Roman"/>
          <w:bCs/>
          <w:sz w:val="28"/>
          <w:szCs w:val="28"/>
        </w:rPr>
        <w:t>м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 всех реквизитов и аутентичных признаков подлинности (графической подписи лиц, дат, печати и углового штампа бланка (при наличии).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9EA">
        <w:rPr>
          <w:rFonts w:ascii="Times New Roman" w:hAnsi="Times New Roman" w:cs="Times New Roman"/>
          <w:bCs/>
          <w:sz w:val="28"/>
          <w:szCs w:val="28"/>
        </w:rPr>
        <w:t xml:space="preserve">8. Размер файла электронного образа не должен превышать </w:t>
      </w:r>
      <w:r w:rsidR="004139EA" w:rsidRPr="004139EA">
        <w:rPr>
          <w:rFonts w:ascii="Times New Roman" w:hAnsi="Times New Roman" w:cs="Times New Roman"/>
          <w:bCs/>
          <w:sz w:val="28"/>
          <w:szCs w:val="28"/>
        </w:rPr>
        <w:t>20</w:t>
      </w:r>
      <w:r w:rsidRPr="004139EA">
        <w:rPr>
          <w:rFonts w:ascii="Times New Roman" w:hAnsi="Times New Roman" w:cs="Times New Roman"/>
          <w:bCs/>
          <w:sz w:val="28"/>
          <w:szCs w:val="28"/>
        </w:rPr>
        <w:t xml:space="preserve"> Мб.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9. Файлы и данные, содержащиеся в них, должны быть доступными для работы, не должны быть защищены от копирования и печати электронного образа, не должны содержать интерактивные и мультимедийные элементы, внедренные сценарии на языках программирования.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10. После заполнения в электронном виде анкеты, завершения загрузки файлов и осуществления проверки правильности введенных данных кандидат, выбирая соответствующую опцию в личном кабинете единой системы</w:t>
      </w:r>
      <w:r w:rsidR="007879FD" w:rsidRPr="007879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9FD" w:rsidRPr="00D04A4B">
        <w:rPr>
          <w:rFonts w:ascii="Times New Roman" w:hAnsi="Times New Roman" w:cs="Times New Roman"/>
          <w:bCs/>
          <w:sz w:val="28"/>
          <w:szCs w:val="28"/>
        </w:rPr>
        <w:t>идентификации и аутентификации</w:t>
      </w:r>
      <w:r w:rsidRPr="00D04A4B">
        <w:rPr>
          <w:rFonts w:ascii="Times New Roman" w:hAnsi="Times New Roman" w:cs="Times New Roman"/>
          <w:bCs/>
          <w:sz w:val="28"/>
          <w:szCs w:val="28"/>
        </w:rPr>
        <w:t>, направляет документы</w:t>
      </w:r>
      <w:r w:rsidR="00AF76F2">
        <w:rPr>
          <w:rFonts w:ascii="Times New Roman" w:hAnsi="Times New Roman" w:cs="Times New Roman"/>
          <w:bCs/>
          <w:sz w:val="28"/>
          <w:szCs w:val="28"/>
        </w:rPr>
        <w:t xml:space="preserve">, которые </w:t>
      </w:r>
      <w:r w:rsidR="0009035F">
        <w:rPr>
          <w:rFonts w:ascii="Times New Roman" w:hAnsi="Times New Roman" w:cs="Times New Roman"/>
          <w:bCs/>
          <w:sz w:val="28"/>
          <w:szCs w:val="28"/>
        </w:rPr>
        <w:t xml:space="preserve">получает </w:t>
      </w:r>
      <w:r w:rsidR="00AF76F2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09035F">
        <w:rPr>
          <w:rFonts w:ascii="Times New Roman" w:hAnsi="Times New Roman" w:cs="Times New Roman"/>
          <w:bCs/>
          <w:sz w:val="28"/>
          <w:szCs w:val="28"/>
        </w:rPr>
        <w:t>ая</w:t>
      </w:r>
      <w:r w:rsidR="00AF76F2">
        <w:rPr>
          <w:rFonts w:ascii="Times New Roman" w:hAnsi="Times New Roman" w:cs="Times New Roman"/>
          <w:bCs/>
          <w:sz w:val="28"/>
          <w:szCs w:val="28"/>
        </w:rPr>
        <w:t xml:space="preserve"> информационн</w:t>
      </w:r>
      <w:r w:rsidR="0009035F">
        <w:rPr>
          <w:rFonts w:ascii="Times New Roman" w:hAnsi="Times New Roman" w:cs="Times New Roman"/>
          <w:bCs/>
          <w:sz w:val="28"/>
          <w:szCs w:val="28"/>
        </w:rPr>
        <w:t>ая</w:t>
      </w:r>
      <w:r w:rsidR="00AF76F2">
        <w:rPr>
          <w:rFonts w:ascii="Times New Roman" w:hAnsi="Times New Roman" w:cs="Times New Roman"/>
          <w:bCs/>
          <w:sz w:val="28"/>
          <w:szCs w:val="28"/>
        </w:rPr>
        <w:t xml:space="preserve"> систем</w:t>
      </w:r>
      <w:r w:rsidR="0009035F">
        <w:rPr>
          <w:rFonts w:ascii="Times New Roman" w:hAnsi="Times New Roman" w:cs="Times New Roman"/>
          <w:bCs/>
          <w:sz w:val="28"/>
          <w:szCs w:val="28"/>
        </w:rPr>
        <w:t>а</w:t>
      </w:r>
      <w:r w:rsidR="00AF76F2">
        <w:rPr>
          <w:rFonts w:ascii="Times New Roman" w:hAnsi="Times New Roman" w:cs="Times New Roman"/>
          <w:bCs/>
          <w:sz w:val="28"/>
          <w:szCs w:val="28"/>
        </w:rPr>
        <w:t xml:space="preserve"> Воронежской области </w:t>
      </w:r>
      <w:r w:rsidR="0009035F">
        <w:rPr>
          <w:rFonts w:ascii="Times New Roman" w:hAnsi="Times New Roman" w:cs="Times New Roman"/>
          <w:bCs/>
          <w:sz w:val="28"/>
          <w:szCs w:val="28"/>
        </w:rPr>
        <w:t>«Единая финансово-кадровая система Воронежской области» (далее – единая финансово-кадровая система)</w:t>
      </w:r>
      <w:r w:rsidR="00E210AA">
        <w:rPr>
          <w:rFonts w:ascii="Times New Roman" w:hAnsi="Times New Roman" w:cs="Times New Roman"/>
          <w:bCs/>
          <w:sz w:val="28"/>
          <w:szCs w:val="28"/>
        </w:rPr>
        <w:t xml:space="preserve"> посредством межведомственного взаимодействия с</w:t>
      </w:r>
      <w:r w:rsidR="00E210AA" w:rsidRPr="00E210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10AA" w:rsidRPr="00D04A4B">
        <w:rPr>
          <w:rFonts w:ascii="Times New Roman" w:hAnsi="Times New Roman" w:cs="Times New Roman"/>
          <w:bCs/>
          <w:sz w:val="28"/>
          <w:szCs w:val="28"/>
        </w:rPr>
        <w:t>единой систем</w:t>
      </w:r>
      <w:r w:rsidR="00E210AA">
        <w:rPr>
          <w:rFonts w:ascii="Times New Roman" w:hAnsi="Times New Roman" w:cs="Times New Roman"/>
          <w:bCs/>
          <w:sz w:val="28"/>
          <w:szCs w:val="28"/>
        </w:rPr>
        <w:t>ой</w:t>
      </w:r>
      <w:r w:rsidR="00E210AA" w:rsidRPr="00D04A4B">
        <w:rPr>
          <w:rFonts w:ascii="Times New Roman" w:hAnsi="Times New Roman" w:cs="Times New Roman"/>
          <w:bCs/>
          <w:sz w:val="28"/>
          <w:szCs w:val="28"/>
        </w:rPr>
        <w:t xml:space="preserve"> идентификации и аутентификации</w:t>
      </w:r>
      <w:r w:rsidR="007879FD">
        <w:rPr>
          <w:rFonts w:ascii="Times New Roman" w:hAnsi="Times New Roman" w:cs="Times New Roman"/>
          <w:bCs/>
          <w:sz w:val="28"/>
          <w:szCs w:val="28"/>
        </w:rPr>
        <w:t>.</w:t>
      </w:r>
    </w:p>
    <w:p w:rsidR="004139EA" w:rsidRPr="00D04A4B" w:rsidRDefault="00D04A4B" w:rsidP="00413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11</w:t>
      </w:r>
      <w:r w:rsidR="004139EA">
        <w:rPr>
          <w:rFonts w:ascii="Times New Roman" w:hAnsi="Times New Roman" w:cs="Times New Roman"/>
          <w:bCs/>
          <w:sz w:val="28"/>
          <w:szCs w:val="28"/>
        </w:rPr>
        <w:t>.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9EA">
        <w:rPr>
          <w:rFonts w:ascii="Times New Roman" w:hAnsi="Times New Roman" w:cs="Times New Roman"/>
          <w:bCs/>
          <w:sz w:val="28"/>
          <w:szCs w:val="28"/>
        </w:rPr>
        <w:t>Э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>лектронны</w:t>
      </w:r>
      <w:r w:rsidR="004139EA">
        <w:rPr>
          <w:rFonts w:ascii="Times New Roman" w:hAnsi="Times New Roman" w:cs="Times New Roman"/>
          <w:bCs/>
          <w:sz w:val="28"/>
          <w:szCs w:val="28"/>
        </w:rPr>
        <w:t>е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 xml:space="preserve"> образ</w:t>
      </w:r>
      <w:r w:rsidR="004139EA">
        <w:rPr>
          <w:rFonts w:ascii="Times New Roman" w:hAnsi="Times New Roman" w:cs="Times New Roman"/>
          <w:bCs/>
          <w:sz w:val="28"/>
          <w:szCs w:val="28"/>
        </w:rPr>
        <w:t>ы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 xml:space="preserve"> документ</w:t>
      </w:r>
      <w:r w:rsidR="004139EA">
        <w:rPr>
          <w:rFonts w:ascii="Times New Roman" w:hAnsi="Times New Roman" w:cs="Times New Roman"/>
          <w:bCs/>
          <w:sz w:val="28"/>
          <w:szCs w:val="28"/>
        </w:rPr>
        <w:t>ов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 xml:space="preserve"> представлен</w:t>
      </w:r>
      <w:r w:rsidR="004139EA">
        <w:rPr>
          <w:rFonts w:ascii="Times New Roman" w:hAnsi="Times New Roman" w:cs="Times New Roman"/>
          <w:bCs/>
          <w:sz w:val="28"/>
          <w:szCs w:val="28"/>
        </w:rPr>
        <w:t>ы в</w:t>
      </w:r>
      <w:r w:rsidR="004139EA" w:rsidRPr="004139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39EA">
        <w:rPr>
          <w:rFonts w:ascii="Times New Roman" w:hAnsi="Times New Roman" w:cs="Times New Roman"/>
          <w:bCs/>
          <w:sz w:val="28"/>
          <w:szCs w:val="28"/>
        </w:rPr>
        <w:t>единой финансово-кадровой системе</w:t>
      </w:r>
      <w:r w:rsidR="004139EA" w:rsidRPr="00D04A4B">
        <w:rPr>
          <w:rFonts w:ascii="Times New Roman" w:hAnsi="Times New Roman" w:cs="Times New Roman"/>
          <w:bCs/>
          <w:sz w:val="28"/>
          <w:szCs w:val="28"/>
        </w:rPr>
        <w:t xml:space="preserve"> в формате PDF.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Документы должны быть подписаны электронной подписью лица, которое указано в анкете как лицо, ее подписавшее.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Не допускается представление документов, подписанных электронной подписью лица, которое не указано в тексте электронного документа как лицо, его подписавшее.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23"/>
      <w:bookmarkEnd w:id="2"/>
      <w:r w:rsidRPr="00D04A4B">
        <w:rPr>
          <w:rFonts w:ascii="Times New Roman" w:hAnsi="Times New Roman" w:cs="Times New Roman"/>
          <w:bCs/>
          <w:sz w:val="28"/>
          <w:szCs w:val="28"/>
        </w:rPr>
        <w:t>12. Электронная подпись, которой подписаны документы, должна соответствовать требованиям законодательства Российской Федерации к простой.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13. Дата и время представления документов фиксируются </w:t>
      </w:r>
      <w:r w:rsidR="0009035F">
        <w:rPr>
          <w:rFonts w:ascii="Times New Roman" w:hAnsi="Times New Roman" w:cs="Times New Roman"/>
          <w:bCs/>
          <w:sz w:val="28"/>
          <w:szCs w:val="28"/>
        </w:rPr>
        <w:t xml:space="preserve">в единой финансово-кадровой системе 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автоматически и учитываются </w:t>
      </w:r>
      <w:r w:rsidR="007879FD">
        <w:rPr>
          <w:rFonts w:ascii="Times New Roman" w:hAnsi="Times New Roman" w:cs="Times New Roman"/>
          <w:bCs/>
          <w:sz w:val="28"/>
          <w:szCs w:val="28"/>
        </w:rPr>
        <w:t xml:space="preserve">управлением государственной службы и кадров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7879FD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 при рассмотрении вопроса о соблюдении срока представления документов.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14. В целях определения момента представления документов с использованием </w:t>
      </w:r>
      <w:r w:rsidR="0009035F">
        <w:rPr>
          <w:rFonts w:ascii="Times New Roman" w:hAnsi="Times New Roman" w:cs="Times New Roman"/>
          <w:bCs/>
          <w:sz w:val="28"/>
          <w:szCs w:val="28"/>
        </w:rPr>
        <w:t>единой финансово-кадровой системы</w:t>
      </w:r>
      <w:r w:rsidR="0009035F"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принимаются во </w:t>
      </w:r>
      <w:r w:rsidRPr="00D04A4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внимание дата и время </w:t>
      </w:r>
      <w:r w:rsidR="0009035F">
        <w:rPr>
          <w:rFonts w:ascii="Times New Roman" w:hAnsi="Times New Roman" w:cs="Times New Roman"/>
          <w:bCs/>
          <w:sz w:val="28"/>
          <w:szCs w:val="28"/>
        </w:rPr>
        <w:t>единой финансово-кадровой системы</w:t>
      </w:r>
      <w:r w:rsidR="0009035F"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A4B">
        <w:rPr>
          <w:rFonts w:ascii="Times New Roman" w:hAnsi="Times New Roman" w:cs="Times New Roman"/>
          <w:bCs/>
          <w:sz w:val="28"/>
          <w:szCs w:val="28"/>
        </w:rPr>
        <w:t>(московское время)</w:t>
      </w:r>
      <w:r w:rsidR="007879F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Документы принимаются с 0</w:t>
      </w:r>
      <w:r w:rsidR="004139EA">
        <w:rPr>
          <w:rFonts w:ascii="Times New Roman" w:hAnsi="Times New Roman" w:cs="Times New Roman"/>
          <w:bCs/>
          <w:sz w:val="28"/>
          <w:szCs w:val="28"/>
        </w:rPr>
        <w:t>1</w:t>
      </w:r>
      <w:r w:rsidRPr="00D04A4B">
        <w:rPr>
          <w:rFonts w:ascii="Times New Roman" w:hAnsi="Times New Roman" w:cs="Times New Roman"/>
          <w:bCs/>
          <w:sz w:val="28"/>
          <w:szCs w:val="28"/>
        </w:rPr>
        <w:t>.00 первого дня приема документов и до 24 часов последнего дня приема документов.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Par27"/>
      <w:bookmarkEnd w:id="3"/>
      <w:r w:rsidRPr="00D04A4B">
        <w:rPr>
          <w:rFonts w:ascii="Times New Roman" w:hAnsi="Times New Roman" w:cs="Times New Roman"/>
          <w:bCs/>
          <w:sz w:val="28"/>
          <w:szCs w:val="28"/>
        </w:rPr>
        <w:t>15. Просмотр документов осуществляется уполномоченным лицом</w:t>
      </w:r>
      <w:r w:rsidR="007879FD">
        <w:rPr>
          <w:rFonts w:ascii="Times New Roman" w:hAnsi="Times New Roman" w:cs="Times New Roman"/>
          <w:bCs/>
          <w:sz w:val="28"/>
          <w:szCs w:val="28"/>
        </w:rPr>
        <w:t xml:space="preserve"> управления государственной службы и кадров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7879FD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, ответственным за прием документов, в срок, не превышающий 2 рабочих дней со дня поступления документов в </w:t>
      </w:r>
      <w:r w:rsidR="00FD4EEA">
        <w:rPr>
          <w:rFonts w:ascii="Times New Roman" w:hAnsi="Times New Roman" w:cs="Times New Roman"/>
          <w:bCs/>
          <w:sz w:val="28"/>
          <w:szCs w:val="28"/>
        </w:rPr>
        <w:t>единую финансово-кадровую систему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>Указанное должностное лицо должно убедиться в том, что поступившие документы адресованы</w:t>
      </w:r>
      <w:r w:rsidR="007879FD">
        <w:rPr>
          <w:rFonts w:ascii="Times New Roman" w:hAnsi="Times New Roman" w:cs="Times New Roman"/>
          <w:bCs/>
          <w:sz w:val="28"/>
          <w:szCs w:val="28"/>
        </w:rPr>
        <w:t xml:space="preserve"> в конкурсную комиссию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7879FD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 и исполнительных органов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>, доступны для прочтения, а также оформлены в соответствии с законодательством Российской Федерации и настоящими Правилами, включая соблюдение требования о наличии графической подписи лиц, дат, печати и углового штампа бланка (при наличии).</w:t>
      </w:r>
    </w:p>
    <w:p w:rsidR="00D04A4B" w:rsidRPr="00D04A4B" w:rsidRDefault="00D04A4B" w:rsidP="00787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A4B">
        <w:rPr>
          <w:rFonts w:ascii="Times New Roman" w:hAnsi="Times New Roman" w:cs="Times New Roman"/>
          <w:bCs/>
          <w:sz w:val="28"/>
          <w:szCs w:val="28"/>
        </w:rPr>
        <w:t xml:space="preserve">16. Информирование кандидатов, представивших документы с использованием единой системы, о причинах отказа в участии в конкурсе на замещение вакантной должности и включение в кадровый резерв, направление им сообщений о дате, месте и времени проведения второго этапа конкурса на замещение вакантной должности и включение в кадровый резерв, конкурсных процедур, результатах указанных конкурсов осуществляется с использованием </w:t>
      </w:r>
      <w:r w:rsidR="00FD4EEA" w:rsidRPr="00FD4EEA">
        <w:rPr>
          <w:rFonts w:ascii="Times New Roman" w:hAnsi="Times New Roman" w:cs="Times New Roman"/>
          <w:bCs/>
          <w:sz w:val="28"/>
          <w:szCs w:val="28"/>
        </w:rPr>
        <w:t xml:space="preserve">единой финансово-кадровой системы </w:t>
      </w:r>
      <w:r w:rsidRPr="00D04A4B">
        <w:rPr>
          <w:rFonts w:ascii="Times New Roman" w:hAnsi="Times New Roman" w:cs="Times New Roman"/>
          <w:bCs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лица</w:t>
      </w:r>
      <w:r w:rsidR="001A01AF">
        <w:rPr>
          <w:rFonts w:ascii="Times New Roman" w:hAnsi="Times New Roman" w:cs="Times New Roman"/>
          <w:bCs/>
          <w:sz w:val="28"/>
          <w:szCs w:val="28"/>
        </w:rPr>
        <w:t xml:space="preserve"> управления государственной службы и кадров </w:t>
      </w:r>
      <w:r w:rsidR="00FA1CB6">
        <w:rPr>
          <w:rFonts w:ascii="Times New Roman" w:hAnsi="Times New Roman" w:cs="Times New Roman"/>
          <w:bCs/>
          <w:sz w:val="28"/>
          <w:szCs w:val="28"/>
        </w:rPr>
        <w:t>П</w:t>
      </w:r>
      <w:r w:rsidR="001A01AF">
        <w:rPr>
          <w:rFonts w:ascii="Times New Roman" w:hAnsi="Times New Roman" w:cs="Times New Roman"/>
          <w:bCs/>
          <w:sz w:val="28"/>
          <w:szCs w:val="28"/>
        </w:rPr>
        <w:t>равительства Воронежской области</w:t>
      </w:r>
      <w:r w:rsidRPr="00D04A4B">
        <w:rPr>
          <w:rFonts w:ascii="Times New Roman" w:hAnsi="Times New Roman" w:cs="Times New Roman"/>
          <w:bCs/>
          <w:sz w:val="28"/>
          <w:szCs w:val="28"/>
        </w:rPr>
        <w:t xml:space="preserve">, указанного в </w:t>
      </w:r>
      <w:hyperlink w:anchor="Par27" w:history="1">
        <w:r w:rsidRPr="001A01AF">
          <w:rPr>
            <w:rFonts w:ascii="Times New Roman" w:hAnsi="Times New Roman" w:cs="Times New Roman"/>
            <w:bCs/>
            <w:sz w:val="28"/>
            <w:szCs w:val="28"/>
          </w:rPr>
          <w:t>пункте 15</w:t>
        </w:r>
      </w:hyperlink>
      <w:r w:rsidRPr="00D04A4B">
        <w:rPr>
          <w:rFonts w:ascii="Times New Roman" w:hAnsi="Times New Roman" w:cs="Times New Roman"/>
          <w:bCs/>
          <w:sz w:val="28"/>
          <w:szCs w:val="28"/>
        </w:rPr>
        <w:t xml:space="preserve"> настоящих Правил.</w:t>
      </w:r>
      <w:r w:rsidR="007879FD" w:rsidRPr="00D04A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04A4B" w:rsidRPr="00D04A4B" w:rsidRDefault="00D04A4B" w:rsidP="00D04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4A4B" w:rsidRDefault="00D04A4B" w:rsidP="00D04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4A4B" w:rsidRDefault="00D04A4B" w:rsidP="00D04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4A4B" w:rsidRDefault="00D04A4B" w:rsidP="00D04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0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A4B"/>
    <w:rsid w:val="0009035F"/>
    <w:rsid w:val="001A01AF"/>
    <w:rsid w:val="002441C7"/>
    <w:rsid w:val="002B0CA2"/>
    <w:rsid w:val="004139EA"/>
    <w:rsid w:val="00453EF5"/>
    <w:rsid w:val="00524261"/>
    <w:rsid w:val="006703E7"/>
    <w:rsid w:val="006C5C1E"/>
    <w:rsid w:val="007879FD"/>
    <w:rsid w:val="00A35E64"/>
    <w:rsid w:val="00AF76F2"/>
    <w:rsid w:val="00BC759C"/>
    <w:rsid w:val="00CB5912"/>
    <w:rsid w:val="00D04A4B"/>
    <w:rsid w:val="00E210AA"/>
    <w:rsid w:val="00E527C3"/>
    <w:rsid w:val="00FA1CB6"/>
    <w:rsid w:val="00FD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98B7F-97D6-4842-A4BA-CE95BFCA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E1FC9FCA95D3F0126AE848432AED8E5D40580739CDFCEF2F74E05AE803CA8EFC6E5BAD5A6D625D11A06E9360605FEAC6717474FC59E186a1Q3K" TargetMode="External"/><Relationship Id="rId5" Type="http://schemas.openxmlformats.org/officeDocument/2006/relationships/hyperlink" Target="consultantplus://offline/ref=C8E1FC9FCA95D3F0126AE848432AED8E5D40580739CDFCEF2F74E05AE803CA8EFC6E5BAD5A6D625614A06E9360605FEAC6717474FC59E186a1Q3K" TargetMode="External"/><Relationship Id="rId4" Type="http://schemas.openxmlformats.org/officeDocument/2006/relationships/hyperlink" Target="https://www.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СЕВЕРГИНА Мариета Нодаровна</dc:creator>
  <cp:keywords/>
  <dc:description/>
  <cp:lastModifiedBy>СЕВЕРГИНА Мариета Нодаровна</cp:lastModifiedBy>
  <cp:revision>4</cp:revision>
  <dcterms:created xsi:type="dcterms:W3CDTF">2022-04-11T10:53:00Z</dcterms:created>
  <dcterms:modified xsi:type="dcterms:W3CDTF">2023-06-20T05:21:00Z</dcterms:modified>
</cp:coreProperties>
</file>